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56C" w:rsidRPr="0059456C" w:rsidRDefault="0059456C" w:rsidP="00E7578B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9456C">
        <w:rPr>
          <w:rFonts w:ascii="Times New Roman" w:hAnsi="Times New Roman" w:cs="Times New Roman"/>
          <w:b/>
          <w:sz w:val="28"/>
          <w:szCs w:val="28"/>
        </w:rPr>
        <w:t>Mesoamérica</w:t>
      </w:r>
    </w:p>
    <w:p w:rsidR="00BA725C" w:rsidRPr="00B63D7A" w:rsidRDefault="00BA725C" w:rsidP="00E7578B">
      <w:pPr>
        <w:spacing w:after="0" w:line="240" w:lineRule="auto"/>
        <w:jc w:val="both"/>
        <w:outlineLvl w:val="2"/>
        <w:rPr>
          <w:rFonts w:eastAsia="Times New Roman" w:cs="Times New Roman"/>
          <w:b/>
          <w:bCs/>
          <w:lang w:eastAsia="es-ES"/>
        </w:rPr>
      </w:pPr>
      <w:r w:rsidRPr="00B63D7A">
        <w:t xml:space="preserve">Mesoamérica es un área definida por la cultura. Esta región vio el desarrollo de una civilización indígena en el marco de un mosaico de gran diversidad étnica y lingüística. La unidad cultural de los pueblos mesoamericanos se refleja en varios rasgos que </w:t>
      </w:r>
      <w:hyperlink r:id="rId8" w:tooltip="Paul Kirchhoff" w:history="1">
        <w:r w:rsidRPr="00B63D7A">
          <w:rPr>
            <w:rStyle w:val="Hipervnculo"/>
            <w:color w:val="auto"/>
          </w:rPr>
          <w:t>Paul Kirchhoff</w:t>
        </w:r>
      </w:hyperlink>
      <w:r w:rsidRPr="00B63D7A">
        <w:t xml:space="preserve"> definió como el </w:t>
      </w:r>
      <w:hyperlink r:id="rId9" w:tooltip="Complejo mesoamericano (aún no redactado)" w:history="1">
        <w:r w:rsidRPr="00B63D7A">
          <w:rPr>
            <w:rStyle w:val="Hipervnculo"/>
            <w:color w:val="auto"/>
          </w:rPr>
          <w:t>complejo mesoamericano</w:t>
        </w:r>
      </w:hyperlink>
      <w:r w:rsidRPr="00B63D7A">
        <w:t xml:space="preserve">. La definición de lo que se acepta como mesoamericano es objeto de discusión entre los estudiosos de esta civilización; sin embargo, con frecuencia se menciona en el inventario la base agrícola de la economía, el cultivo del </w:t>
      </w:r>
      <w:hyperlink r:id="rId10" w:tooltip="Maíz" w:history="1">
        <w:r w:rsidRPr="00B63D7A">
          <w:rPr>
            <w:rStyle w:val="Hipervnculo"/>
            <w:color w:val="auto"/>
          </w:rPr>
          <w:t>maíz</w:t>
        </w:r>
      </w:hyperlink>
      <w:r w:rsidRPr="00B63D7A">
        <w:t xml:space="preserve">, el uso de dos calendarios (ritual de 260 días y civil de 365), los </w:t>
      </w:r>
      <w:hyperlink r:id="rId11" w:tooltip="Sacrificios humanos en Mesoamérica (aún no redactado)" w:history="1">
        <w:r w:rsidRPr="00B63D7A">
          <w:rPr>
            <w:rStyle w:val="Hipervnculo"/>
            <w:color w:val="auto"/>
          </w:rPr>
          <w:t>sacrificios humanos</w:t>
        </w:r>
      </w:hyperlink>
      <w:r w:rsidRPr="00B63D7A">
        <w:t xml:space="preserve"> como parte de las expresiones religiosas, la tecnología lítica y la ausencia de </w:t>
      </w:r>
      <w:hyperlink r:id="rId12" w:tooltip="Metalurgia" w:history="1">
        <w:r w:rsidRPr="00B63D7A">
          <w:rPr>
            <w:rStyle w:val="Hipervnculo"/>
            <w:color w:val="auto"/>
          </w:rPr>
          <w:t>metalurgia</w:t>
        </w:r>
      </w:hyperlink>
      <w:r w:rsidRPr="00B63D7A">
        <w:t>, entre otros. En su momento, la definición del complejo mesoamericano sirvió para distinguir a los pueblos mesoamericanos de sus vecinos del norte y el sur.</w:t>
      </w:r>
    </w:p>
    <w:p w:rsidR="00BA725C" w:rsidRPr="00BA725C" w:rsidRDefault="00E7578B" w:rsidP="00E7578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es-ES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posOffset>3261995</wp:posOffset>
            </wp:positionH>
            <wp:positionV relativeFrom="line">
              <wp:posOffset>3810</wp:posOffset>
            </wp:positionV>
            <wp:extent cx="3009900" cy="1695450"/>
            <wp:effectExtent l="19050" t="0" r="0" b="0"/>
            <wp:wrapSquare wrapText="bothSides"/>
            <wp:docPr id="2" name="Imagen 2" descr="http://library.thinkquest.org/C006206F/images/images/ma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rary.thinkquest.org/C006206F/images/images/map2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725C" w:rsidRPr="00B63D7A">
        <w:rPr>
          <w:rFonts w:ascii="Times New Roman" w:eastAsia="Times New Roman" w:hAnsi="Times New Roman" w:cs="Times New Roman"/>
          <w:b/>
          <w:bCs/>
          <w:sz w:val="24"/>
          <w:szCs w:val="24"/>
          <w:lang w:eastAsia="es-ES"/>
        </w:rPr>
        <w:t>Rasgos geográficos de Mesoamérica</w:t>
      </w:r>
    </w:p>
    <w:p w:rsidR="00BA725C" w:rsidRDefault="00BA725C" w:rsidP="00E7578B">
      <w:pPr>
        <w:spacing w:after="0" w:line="240" w:lineRule="auto"/>
        <w:jc w:val="both"/>
        <w:rPr>
          <w:rFonts w:eastAsia="Times New Roman" w:cs="Times New Roman"/>
          <w:lang w:eastAsia="es-ES"/>
        </w:rPr>
      </w:pPr>
      <w:r w:rsidRPr="00BA725C">
        <w:rPr>
          <w:rFonts w:eastAsia="Times New Roman" w:cs="Times New Roman"/>
          <w:lang w:eastAsia="es-ES"/>
        </w:rPr>
        <w:t xml:space="preserve">Mesoamérica se encuentra aproximadamente entre los paralelos 10°N y 22°N. Es un territorio de gran diversidad topográfica y ecológica. Su topografía es diversa porque la conforman varias cadenas montañosas y nudos que forman parte del </w:t>
      </w:r>
      <w:hyperlink r:id="rId14" w:tooltip="Cinturón de Fuego del Pacífico" w:history="1">
        <w:r w:rsidRPr="00B63D7A">
          <w:rPr>
            <w:rFonts w:eastAsia="Times New Roman" w:cs="Times New Roman"/>
            <w:lang w:eastAsia="es-ES"/>
          </w:rPr>
          <w:t>Cinturón de Fuego del Pacífico</w:t>
        </w:r>
      </w:hyperlink>
      <w:r w:rsidRPr="00BA725C">
        <w:rPr>
          <w:rFonts w:eastAsia="Times New Roman" w:cs="Times New Roman"/>
          <w:lang w:eastAsia="es-ES"/>
        </w:rPr>
        <w:t xml:space="preserve">. Por otro lado cuando se adentra hacia el norte de las tierras altas, en la Península yucateca, desaparecen las serranías y decrece la altitud hasta convertirse el territorio en una planicie calcárea que en su extremo más septentrional se caracteriza por sus selvas bajas y clima caluroso. Por eso, aunque Mesoamérica en lo general se encuentra en la zona tropical y subtropical, alberga grandes contrastes </w:t>
      </w:r>
      <w:hyperlink r:id="rId15" w:tooltip="Clima" w:history="1">
        <w:r w:rsidRPr="00FE6502">
          <w:rPr>
            <w:rFonts w:eastAsia="Times New Roman" w:cs="Times New Roman"/>
            <w:lang w:eastAsia="es-ES"/>
          </w:rPr>
          <w:t>climáticos</w:t>
        </w:r>
      </w:hyperlink>
      <w:r w:rsidRPr="00BA725C">
        <w:rPr>
          <w:rFonts w:eastAsia="Times New Roman" w:cs="Times New Roman"/>
          <w:lang w:eastAsia="es-ES"/>
        </w:rPr>
        <w:t>.</w:t>
      </w:r>
    </w:p>
    <w:p w:rsidR="008D3C58" w:rsidRPr="00BA725C" w:rsidRDefault="00D75422" w:rsidP="008D3C58">
      <w:pPr>
        <w:spacing w:after="0" w:line="240" w:lineRule="auto"/>
        <w:jc w:val="both"/>
        <w:rPr>
          <w:rFonts w:eastAsia="Times New Roman" w:cs="Times New Roman"/>
          <w:lang w:eastAsia="es-ES"/>
        </w:rPr>
      </w:pPr>
      <w:r>
        <w:rPr>
          <w:rFonts w:eastAsia="Times New Roman" w:cs="Times New Roman"/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3747135</wp:posOffset>
            </wp:positionH>
            <wp:positionV relativeFrom="paragraph">
              <wp:posOffset>95885</wp:posOffset>
            </wp:positionV>
            <wp:extent cx="2543175" cy="2543175"/>
            <wp:effectExtent l="19050" t="0" r="9525" b="0"/>
            <wp:wrapSquare wrapText="bothSides"/>
            <wp:docPr id="1" name="Imagen 1" descr="Mosaico de Mesoamérica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saico de Mesoamérica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E6502" w:rsidRPr="00FE6502" w:rsidRDefault="00FE6502" w:rsidP="008D3C5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502">
        <w:rPr>
          <w:rFonts w:ascii="Times New Roman" w:hAnsi="Times New Roman" w:cs="Times New Roman"/>
          <w:b/>
          <w:sz w:val="24"/>
          <w:szCs w:val="24"/>
        </w:rPr>
        <w:t>Pueblos Mesoamericanos</w:t>
      </w:r>
    </w:p>
    <w:p w:rsidR="008D3C58" w:rsidRPr="008D3C58" w:rsidRDefault="008D3C58" w:rsidP="008D3C58">
      <w:pPr>
        <w:spacing w:after="0" w:line="240" w:lineRule="auto"/>
        <w:jc w:val="both"/>
        <w:rPr>
          <w:rFonts w:eastAsia="Times New Roman" w:cs="Times New Roman"/>
          <w:lang w:eastAsia="es-ES"/>
        </w:rPr>
      </w:pPr>
      <w:r w:rsidRPr="008D3C58">
        <w:rPr>
          <w:rFonts w:eastAsia="Times New Roman" w:cs="Times New Roman"/>
          <w:lang w:eastAsia="es-ES"/>
        </w:rPr>
        <w:t>El desarrollo de esta zona se extiende desde mediados del segundo milenio antes de Cristo hasta la llegada de los españoles. Destacan las siguientes culturas:</w:t>
      </w:r>
    </w:p>
    <w:p w:rsidR="008D3C58" w:rsidRPr="008D3C58" w:rsidRDefault="008D3C58" w:rsidP="008D3C58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lang w:eastAsia="es-ES"/>
        </w:rPr>
      </w:pPr>
      <w:r w:rsidRPr="008D3C58">
        <w:rPr>
          <w:rFonts w:eastAsia="Times New Roman" w:cs="Times New Roman"/>
          <w:lang w:eastAsia="es-ES"/>
        </w:rPr>
        <w:t xml:space="preserve">La cultura </w:t>
      </w:r>
      <w:r w:rsidRPr="008D3C58">
        <w:rPr>
          <w:rFonts w:eastAsia="Times New Roman" w:cs="Times New Roman"/>
          <w:b/>
          <w:bCs/>
          <w:lang w:eastAsia="es-ES"/>
        </w:rPr>
        <w:t>olmeca</w:t>
      </w:r>
      <w:r w:rsidRPr="008D3C58">
        <w:rPr>
          <w:rFonts w:eastAsia="Times New Roman" w:cs="Times New Roman"/>
          <w:lang w:eastAsia="es-ES"/>
        </w:rPr>
        <w:t xml:space="preserve">, en la zona del golfo, entre los años 1500 y 100 antes de Cristo. </w:t>
      </w:r>
    </w:p>
    <w:p w:rsidR="008D3C58" w:rsidRPr="008D3C58" w:rsidRDefault="008D3C58" w:rsidP="008D3C58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lang w:eastAsia="es-ES"/>
        </w:rPr>
      </w:pPr>
      <w:r w:rsidRPr="008D3C58">
        <w:rPr>
          <w:rFonts w:eastAsia="Times New Roman" w:cs="Times New Roman"/>
          <w:lang w:eastAsia="es-ES"/>
        </w:rPr>
        <w:t xml:space="preserve">La cultura </w:t>
      </w:r>
      <w:r w:rsidRPr="008D3C58">
        <w:rPr>
          <w:rFonts w:eastAsia="Times New Roman" w:cs="Times New Roman"/>
          <w:b/>
          <w:bCs/>
          <w:lang w:eastAsia="es-ES"/>
        </w:rPr>
        <w:t>teotihuacana</w:t>
      </w:r>
      <w:r w:rsidRPr="008D3C58">
        <w:rPr>
          <w:rFonts w:eastAsia="Times New Roman" w:cs="Times New Roman"/>
          <w:lang w:eastAsia="es-ES"/>
        </w:rPr>
        <w:t xml:space="preserve">, en el altiplano central mejicano, desde mediados del primer milenio antes de Cristo hasta el siglo VII después de Cristo. </w:t>
      </w:r>
    </w:p>
    <w:p w:rsidR="008D3C58" w:rsidRPr="008D3C58" w:rsidRDefault="008D3C58" w:rsidP="008D3C5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lang w:eastAsia="es-ES"/>
        </w:rPr>
      </w:pPr>
      <w:r w:rsidRPr="008D3C58">
        <w:rPr>
          <w:rFonts w:eastAsia="Times New Roman" w:cs="Times New Roman"/>
          <w:lang w:eastAsia="es-ES"/>
        </w:rPr>
        <w:t>Las culturas</w:t>
      </w:r>
      <w:r w:rsidRPr="008D3C58">
        <w:rPr>
          <w:rFonts w:eastAsia="Times New Roman" w:cs="Times New Roman"/>
          <w:b/>
          <w:bCs/>
          <w:lang w:eastAsia="es-ES"/>
        </w:rPr>
        <w:t xml:space="preserve"> zapoteca</w:t>
      </w:r>
      <w:r w:rsidRPr="008D3C58">
        <w:rPr>
          <w:rFonts w:eastAsia="Times New Roman" w:cs="Times New Roman"/>
          <w:lang w:eastAsia="es-ES"/>
        </w:rPr>
        <w:t xml:space="preserve"> y </w:t>
      </w:r>
      <w:r w:rsidRPr="008D3C58">
        <w:rPr>
          <w:rFonts w:eastAsia="Times New Roman" w:cs="Times New Roman"/>
          <w:b/>
          <w:bCs/>
          <w:lang w:eastAsia="es-ES"/>
        </w:rPr>
        <w:t>mixteca</w:t>
      </w:r>
      <w:r w:rsidRPr="008D3C58">
        <w:rPr>
          <w:rFonts w:eastAsia="Times New Roman" w:cs="Times New Roman"/>
          <w:lang w:eastAsia="es-ES"/>
        </w:rPr>
        <w:t xml:space="preserve">, en el área de Oaxaca, desde el año 800 antes de Cristo hasta la llegada de los españoles. </w:t>
      </w:r>
    </w:p>
    <w:p w:rsidR="008D3C58" w:rsidRPr="008D3C58" w:rsidRDefault="008D3C58" w:rsidP="008D3C58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lang w:eastAsia="es-ES"/>
        </w:rPr>
      </w:pPr>
      <w:r w:rsidRPr="008D3C58">
        <w:rPr>
          <w:rFonts w:eastAsia="Times New Roman" w:cs="Times New Roman"/>
          <w:lang w:eastAsia="es-ES"/>
        </w:rPr>
        <w:t xml:space="preserve">La cultura </w:t>
      </w:r>
      <w:r w:rsidRPr="008D3C58">
        <w:rPr>
          <w:rFonts w:eastAsia="Times New Roman" w:cs="Times New Roman"/>
          <w:b/>
          <w:bCs/>
          <w:lang w:eastAsia="es-ES"/>
        </w:rPr>
        <w:t>maya</w:t>
      </w:r>
      <w:r w:rsidRPr="008D3C58">
        <w:rPr>
          <w:rFonts w:eastAsia="Times New Roman" w:cs="Times New Roman"/>
          <w:lang w:eastAsia="es-ES"/>
        </w:rPr>
        <w:t xml:space="preserve">, al sudeste de México y parte de Centroamérica, desde mediados del segundo milenio antes de Cristo hasta la llegada de los españoles. </w:t>
      </w:r>
    </w:p>
    <w:p w:rsidR="008D3C58" w:rsidRPr="008D3C58" w:rsidRDefault="008D3C58" w:rsidP="00E7578B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lang w:eastAsia="es-ES"/>
        </w:rPr>
      </w:pPr>
      <w:r w:rsidRPr="008D3C58">
        <w:rPr>
          <w:rFonts w:eastAsia="Times New Roman" w:cs="Times New Roman"/>
          <w:lang w:eastAsia="es-ES"/>
        </w:rPr>
        <w:t>La cultura</w:t>
      </w:r>
      <w:r w:rsidRPr="008D3C58">
        <w:rPr>
          <w:rFonts w:eastAsia="Times New Roman" w:cs="Times New Roman"/>
          <w:b/>
          <w:bCs/>
          <w:lang w:eastAsia="es-ES"/>
        </w:rPr>
        <w:t xml:space="preserve"> azteca</w:t>
      </w:r>
      <w:r w:rsidRPr="008D3C58">
        <w:rPr>
          <w:rFonts w:eastAsia="Times New Roman" w:cs="Times New Roman"/>
          <w:lang w:eastAsia="es-ES"/>
        </w:rPr>
        <w:t xml:space="preserve">, cuyo centro era México-Tenochtitlán, antigua ciudad de México, fundada en el año 1325 después de Cristo y conquistada por los españoles en 1521. </w:t>
      </w:r>
    </w:p>
    <w:p w:rsidR="00FE6502" w:rsidRPr="00FE6502" w:rsidRDefault="00FE6502" w:rsidP="00D75422">
      <w:pPr>
        <w:pStyle w:val="Ttulo2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E6502">
        <w:rPr>
          <w:rStyle w:val="mw-headline"/>
          <w:rFonts w:ascii="Times New Roman" w:hAnsi="Times New Roman" w:cs="Times New Roman"/>
          <w:color w:val="auto"/>
          <w:sz w:val="24"/>
          <w:szCs w:val="24"/>
        </w:rPr>
        <w:t>Características de la civilización mesoamericana</w:t>
      </w:r>
    </w:p>
    <w:p w:rsidR="008D3C58" w:rsidRDefault="00FE6502" w:rsidP="00E7578B">
      <w:pPr>
        <w:pStyle w:val="NormalWeb"/>
        <w:spacing w:before="0" w:beforeAutospacing="0" w:after="0" w:afterAutospacing="0"/>
        <w:jc w:val="both"/>
        <w:rPr>
          <w:rFonts w:asciiTheme="minorHAnsi" w:hAnsiTheme="minorHAnsi"/>
          <w:sz w:val="22"/>
          <w:szCs w:val="22"/>
        </w:rPr>
      </w:pPr>
      <w:r w:rsidRPr="00FE6502">
        <w:rPr>
          <w:rFonts w:asciiTheme="minorHAnsi" w:hAnsiTheme="minorHAnsi"/>
          <w:sz w:val="22"/>
          <w:szCs w:val="22"/>
        </w:rPr>
        <w:t xml:space="preserve">Paul Kirchoff, al mismo tiempo que delimitó el área mesoamericana en términos geográficos, propuso una serie de características que definían a las culturas de la región y que eran comunes a todas ellas. Entre esos rasgos culturales, notó el uso de dos calendarios, uno ritual de 260 días, y otro de 365 días. La </w:t>
      </w:r>
      <w:hyperlink r:id="rId18" w:tooltip="Sistema de numeración" w:history="1">
        <w:r w:rsidRPr="00FE6502">
          <w:rPr>
            <w:rStyle w:val="Hipervnculo"/>
            <w:rFonts w:asciiTheme="minorHAnsi" w:hAnsiTheme="minorHAnsi"/>
            <w:color w:val="auto"/>
            <w:sz w:val="22"/>
            <w:szCs w:val="22"/>
          </w:rPr>
          <w:t>numeración</w:t>
        </w:r>
      </w:hyperlink>
      <w:r w:rsidRPr="00FE6502">
        <w:rPr>
          <w:rFonts w:asciiTheme="minorHAnsi" w:hAnsiTheme="minorHAnsi"/>
          <w:sz w:val="22"/>
          <w:szCs w:val="22"/>
        </w:rPr>
        <w:t xml:space="preserve"> con base veinte y la </w:t>
      </w:r>
      <w:hyperlink r:id="rId19" w:tooltip="Escritura" w:history="1">
        <w:r w:rsidRPr="00FE6502">
          <w:rPr>
            <w:rStyle w:val="Hipervnculo"/>
            <w:rFonts w:asciiTheme="minorHAnsi" w:hAnsiTheme="minorHAnsi"/>
            <w:color w:val="auto"/>
            <w:sz w:val="22"/>
            <w:szCs w:val="22"/>
          </w:rPr>
          <w:t>escritura</w:t>
        </w:r>
      </w:hyperlink>
      <w:r w:rsidRPr="00FE6502">
        <w:rPr>
          <w:rFonts w:asciiTheme="minorHAnsi" w:hAnsiTheme="minorHAnsi"/>
          <w:sz w:val="22"/>
          <w:szCs w:val="22"/>
        </w:rPr>
        <w:t xml:space="preserve"> pictográfica-jeroglífica, el </w:t>
      </w:r>
      <w:hyperlink r:id="rId20" w:tooltip="Sacrificio humano" w:history="1">
        <w:r w:rsidRPr="00FE6502">
          <w:rPr>
            <w:rStyle w:val="Hipervnculo"/>
            <w:rFonts w:asciiTheme="minorHAnsi" w:hAnsiTheme="minorHAnsi"/>
            <w:color w:val="auto"/>
            <w:sz w:val="22"/>
            <w:szCs w:val="22"/>
          </w:rPr>
          <w:t>sacrificio humano</w:t>
        </w:r>
      </w:hyperlink>
      <w:r w:rsidRPr="00FE6502">
        <w:rPr>
          <w:rFonts w:asciiTheme="minorHAnsi" w:hAnsiTheme="minorHAnsi"/>
          <w:sz w:val="22"/>
          <w:szCs w:val="22"/>
        </w:rPr>
        <w:t xml:space="preserve">, el culto a ciertas divinidades (entre las que sobresalen los cultos a las divinidades del agua, el fuego y la </w:t>
      </w:r>
      <w:hyperlink r:id="rId21" w:tooltip="Quetzalcoatl" w:history="1">
        <w:r w:rsidRPr="00FE6502">
          <w:rPr>
            <w:rStyle w:val="Hipervnculo"/>
            <w:rFonts w:asciiTheme="minorHAnsi" w:hAnsiTheme="minorHAnsi"/>
            <w:color w:val="auto"/>
            <w:sz w:val="22"/>
            <w:szCs w:val="22"/>
          </w:rPr>
          <w:t>Serpiente Emplumada</w:t>
        </w:r>
      </w:hyperlink>
      <w:r w:rsidRPr="00FE6502">
        <w:rPr>
          <w:rFonts w:asciiTheme="minorHAnsi" w:hAnsiTheme="minorHAnsi"/>
          <w:sz w:val="22"/>
          <w:szCs w:val="22"/>
        </w:rPr>
        <w:t>), y varios elementos más. Los anteriores son rasgos culturales más o menos compartidos por todos los pueblos de la Mesoamérica precolombina.</w:t>
      </w:r>
      <w:r w:rsidR="0078758E">
        <w:rPr>
          <w:rFonts w:asciiTheme="minorHAnsi" w:hAnsiTheme="minorHAnsi"/>
          <w:sz w:val="22"/>
          <w:szCs w:val="22"/>
        </w:rPr>
        <w:t xml:space="preserve"> Haciendo un resumen diríamos que sus características más sobresalientes fueron.</w:t>
      </w:r>
    </w:p>
    <w:p w:rsidR="00D75422" w:rsidRPr="0078758E" w:rsidRDefault="00D75422" w:rsidP="00D75422">
      <w:pPr>
        <w:pStyle w:val="NormalWeb"/>
        <w:spacing w:before="0" w:beforeAutospacing="0" w:after="0" w:afterAutospacing="0"/>
        <w:jc w:val="both"/>
        <w:sectPr w:rsidR="00D75422" w:rsidRPr="0078758E" w:rsidSect="00BA725C">
          <w:headerReference w:type="default" r:id="rId22"/>
          <w:footerReference w:type="default" r:id="rId23"/>
          <w:pgSz w:w="11906" w:h="16838"/>
          <w:pgMar w:top="1134" w:right="1134" w:bottom="1134" w:left="1418" w:header="709" w:footer="709" w:gutter="0"/>
          <w:cols w:space="708"/>
          <w:docGrid w:linePitch="360"/>
        </w:sectPr>
      </w:pPr>
    </w:p>
    <w:p w:rsidR="0059456C" w:rsidRPr="0059456C" w:rsidRDefault="0059456C" w:rsidP="00D75422">
      <w:pPr>
        <w:pStyle w:val="Prrafodelista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24" w:anchor="Calendario_de_260_d.C3.ADas" w:history="1">
        <w:r w:rsidRPr="0059456C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Calendario de 260 días</w:t>
        </w:r>
      </w:hyperlink>
      <w:r w:rsidRPr="0059456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:rsidR="0059456C" w:rsidRPr="0059456C" w:rsidRDefault="0059456C" w:rsidP="00D75422">
      <w:pPr>
        <w:pStyle w:val="Prrafodelista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25" w:anchor="Escritura_gl.C3.ADfica" w:history="1">
        <w:r w:rsidRPr="0059456C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Escritura glífica</w:t>
        </w:r>
      </w:hyperlink>
      <w:r w:rsidRPr="0059456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:rsidR="0059456C" w:rsidRPr="0059456C" w:rsidRDefault="0059456C" w:rsidP="00D75422">
      <w:pPr>
        <w:pStyle w:val="Prrafodelista"/>
        <w:numPr>
          <w:ilvl w:val="1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26" w:anchor="Ofrendas_a_la_tierra" w:history="1">
        <w:r w:rsidRPr="0059456C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Ofrendas a la tierra</w:t>
        </w:r>
      </w:hyperlink>
      <w:r w:rsidRPr="0059456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:rsidR="0059456C" w:rsidRPr="0059456C" w:rsidRDefault="0059456C" w:rsidP="00D75422">
      <w:pPr>
        <w:pStyle w:val="Prrafodelista"/>
        <w:numPr>
          <w:ilvl w:val="1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27" w:anchor="Sacrificios_humanos" w:history="1">
        <w:r w:rsidRPr="0059456C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Sacrificios humanos</w:t>
        </w:r>
      </w:hyperlink>
      <w:r w:rsidRPr="0059456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:rsidR="0059456C" w:rsidRPr="0059456C" w:rsidRDefault="0059456C" w:rsidP="00D75422">
      <w:pPr>
        <w:pStyle w:val="Prrafodelista"/>
        <w:numPr>
          <w:ilvl w:val="1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28" w:anchor="Polite.C3.ADsmo" w:history="1">
        <w:r w:rsidRPr="0059456C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Politeísmo</w:t>
        </w:r>
      </w:hyperlink>
      <w:r w:rsidRPr="0059456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:rsidR="0059456C" w:rsidRPr="0059456C" w:rsidRDefault="0059456C" w:rsidP="00D75422">
      <w:pPr>
        <w:pStyle w:val="Prrafodelista"/>
        <w:numPr>
          <w:ilvl w:val="1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29" w:anchor="Juego_de_pelota" w:history="1">
        <w:r w:rsidRPr="0059456C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Juego de pelota</w:t>
        </w:r>
      </w:hyperlink>
      <w:r w:rsidRPr="0059456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:rsidR="0059456C" w:rsidRPr="0059456C" w:rsidRDefault="0059456C" w:rsidP="00D75422">
      <w:pPr>
        <w:pStyle w:val="Prrafodelista"/>
        <w:numPr>
          <w:ilvl w:val="1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30" w:anchor="Medicina" w:history="1">
        <w:r w:rsidRPr="0059456C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Medicina</w:t>
        </w:r>
      </w:hyperlink>
      <w:r w:rsidRPr="0059456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:rsidR="0059456C" w:rsidRPr="0059456C" w:rsidRDefault="0059456C" w:rsidP="00D75422">
      <w:pPr>
        <w:pStyle w:val="Prrafodelista"/>
        <w:numPr>
          <w:ilvl w:val="1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31" w:anchor="Matem.C3.A1ticas" w:history="1">
        <w:r w:rsidRPr="0059456C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Matemáticas</w:t>
        </w:r>
      </w:hyperlink>
      <w:r w:rsidRPr="0059456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</w:p>
    <w:p w:rsidR="0059456C" w:rsidRDefault="0059456C" w:rsidP="00D75422">
      <w:pPr>
        <w:pStyle w:val="Prrafodelista"/>
        <w:numPr>
          <w:ilvl w:val="1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32" w:anchor="Astronom.C3.ADa" w:history="1">
        <w:r w:rsidRPr="00D75422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Astronomía</w:t>
        </w:r>
      </w:hyperlink>
    </w:p>
    <w:p w:rsidR="00D75422" w:rsidRPr="00D75422" w:rsidRDefault="00D75422" w:rsidP="00D75422">
      <w:pPr>
        <w:pStyle w:val="Prrafodelista"/>
        <w:numPr>
          <w:ilvl w:val="1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  <w:hyperlink r:id="rId33" w:anchor="Territorio_y_centros_ceremoniales" w:history="1">
        <w:r w:rsidRPr="00D75422">
          <w:rPr>
            <w:rFonts w:ascii="Times New Roman" w:eastAsia="Times New Roman" w:hAnsi="Times New Roman" w:cs="Times New Roman"/>
            <w:sz w:val="20"/>
            <w:szCs w:val="20"/>
            <w:lang w:eastAsia="es-ES"/>
          </w:rPr>
          <w:t>Territorio y centros ceremoniales</w:t>
        </w:r>
      </w:hyperlink>
    </w:p>
    <w:p w:rsidR="0059456C" w:rsidRPr="00D75422" w:rsidRDefault="0059456C" w:rsidP="00D75422">
      <w:pPr>
        <w:pStyle w:val="Prrafodelista"/>
        <w:numPr>
          <w:ilvl w:val="1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  <w:sectPr w:rsidR="0059456C" w:rsidRPr="00D75422" w:rsidSect="0059456C">
          <w:type w:val="continuous"/>
          <w:pgSz w:w="11906" w:h="16838"/>
          <w:pgMar w:top="1134" w:right="1134" w:bottom="1134" w:left="1418" w:header="709" w:footer="709" w:gutter="0"/>
          <w:cols w:num="2" w:space="708"/>
          <w:docGrid w:linePitch="360"/>
        </w:sectPr>
      </w:pPr>
    </w:p>
    <w:p w:rsidR="0059456C" w:rsidRDefault="0078758E" w:rsidP="0059456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lastRenderedPageBreak/>
        <w:t>ACTIVIDAD GRUPAL Y PERSONAL</w:t>
      </w:r>
    </w:p>
    <w:p w:rsidR="00FE6502" w:rsidRDefault="00E7578B" w:rsidP="00E7578B">
      <w:pPr>
        <w:pStyle w:val="Prrafodelista"/>
        <w:numPr>
          <w:ilvl w:val="0"/>
          <w:numId w:val="5"/>
        </w:numPr>
        <w:jc w:val="both"/>
      </w:pPr>
      <w:r>
        <w:t>Elabora un mapa conceptual del término Mesoamérica</w:t>
      </w:r>
    </w:p>
    <w:p w:rsidR="00E7578B" w:rsidRDefault="00E7578B" w:rsidP="00E7578B">
      <w:pPr>
        <w:pStyle w:val="Prrafodelista"/>
        <w:numPr>
          <w:ilvl w:val="0"/>
          <w:numId w:val="5"/>
        </w:numPr>
        <w:jc w:val="both"/>
      </w:pPr>
      <w:r>
        <w:t>Elabora una línea del tiempo con los principales pueblos mesoamericanos que se desarrollaron en esta zona</w:t>
      </w:r>
    </w:p>
    <w:p w:rsidR="0078758E" w:rsidRDefault="00E7578B" w:rsidP="00E7578B">
      <w:pPr>
        <w:pStyle w:val="Prrafodelista"/>
        <w:numPr>
          <w:ilvl w:val="0"/>
          <w:numId w:val="5"/>
        </w:numPr>
        <w:jc w:val="both"/>
      </w:pPr>
      <w:r>
        <w:t>Completa el cuadro con las principales manifestaciones culturales que presentaron estos pueblos civilizados.</w:t>
      </w:r>
    </w:p>
    <w:p w:rsidR="0078758E" w:rsidRPr="0059456C" w:rsidRDefault="0078758E" w:rsidP="0059456C">
      <w:pPr>
        <w:jc w:val="both"/>
      </w:pPr>
      <w:r>
        <w:rPr>
          <w:noProof/>
          <w:lang w:eastAsia="es-ES"/>
        </w:rPr>
        <w:drawing>
          <wp:inline distT="0" distB="0" distL="0" distR="0">
            <wp:extent cx="4286250" cy="2924175"/>
            <wp:effectExtent l="19050" t="0" r="0" b="0"/>
            <wp:docPr id="4" name="Imagen 4" descr="http://www.pps.k12.or.us/district/depts/edmedia/videoteca/curso3/htmla/gra_48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ps.k12.or.us/district/depts/edmedia/videoteca/curso3/htmla/gra_482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8758E" w:rsidRPr="0059456C" w:rsidSect="0059456C">
      <w:type w:val="continuous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635" w:rsidRDefault="00F82635" w:rsidP="00BA725C">
      <w:pPr>
        <w:spacing w:after="0" w:line="240" w:lineRule="auto"/>
      </w:pPr>
      <w:r>
        <w:separator/>
      </w:r>
    </w:p>
  </w:endnote>
  <w:endnote w:type="continuationSeparator" w:id="1">
    <w:p w:rsidR="00F82635" w:rsidRDefault="00F82635" w:rsidP="00BA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25C" w:rsidRPr="00BA725C" w:rsidRDefault="00BA725C" w:rsidP="00BA725C">
    <w:pPr>
      <w:pStyle w:val="Piedepgina"/>
      <w:jc w:val="right"/>
      <w:rPr>
        <w:b/>
        <w:sz w:val="16"/>
        <w:szCs w:val="16"/>
      </w:rPr>
    </w:pPr>
    <w:r w:rsidRPr="00BA725C">
      <w:rPr>
        <w:b/>
        <w:sz w:val="16"/>
        <w:szCs w:val="16"/>
      </w:rPr>
      <w:t>Doc/LEMR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635" w:rsidRDefault="00F82635" w:rsidP="00BA725C">
      <w:pPr>
        <w:spacing w:after="0" w:line="240" w:lineRule="auto"/>
      </w:pPr>
      <w:r>
        <w:separator/>
      </w:r>
    </w:p>
  </w:footnote>
  <w:footnote w:type="continuationSeparator" w:id="1">
    <w:p w:rsidR="00F82635" w:rsidRDefault="00F82635" w:rsidP="00BA7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25C" w:rsidRPr="008137AA" w:rsidRDefault="00BA725C" w:rsidP="00BA725C">
    <w:pPr>
      <w:pStyle w:val="Encabezado"/>
      <w:jc w:val="right"/>
      <w:rPr>
        <w:rFonts w:ascii="Bernard MT Condensed" w:hAnsi="Bernard MT Condensed"/>
      </w:rPr>
    </w:pPr>
    <w:r w:rsidRPr="008137AA"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91440</wp:posOffset>
          </wp:positionH>
          <wp:positionV relativeFrom="paragraph">
            <wp:posOffset>-307340</wp:posOffset>
          </wp:positionV>
          <wp:extent cx="428625" cy="590550"/>
          <wp:effectExtent l="19050" t="0" r="9525" b="0"/>
          <wp:wrapThrough wrapText="bothSides">
            <wp:wrapPolygon edited="0">
              <wp:start x="-960" y="0"/>
              <wp:lineTo x="-960" y="20903"/>
              <wp:lineTo x="22080" y="20903"/>
              <wp:lineTo x="22080" y="0"/>
              <wp:lineTo x="-960" y="0"/>
            </wp:wrapPolygon>
          </wp:wrapThrough>
          <wp:docPr id="7" name="6 Imagen" descr="MAN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625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137AA">
      <w:t xml:space="preserve">Colegio </w:t>
    </w:r>
    <w:r w:rsidRPr="008137AA">
      <w:rPr>
        <w:rFonts w:ascii="Bernard MT Condensed" w:hAnsi="Bernard MT Condensed"/>
      </w:rPr>
      <w:t>LESTONNAC</w:t>
    </w:r>
  </w:p>
  <w:p w:rsidR="00BA725C" w:rsidRDefault="00BA725C" w:rsidP="00BA725C">
    <w:pPr>
      <w:pStyle w:val="Encabezado"/>
      <w:jc w:val="right"/>
    </w:pPr>
    <w:r w:rsidRPr="008137AA">
      <w:rPr>
        <w:rFonts w:ascii="Arial" w:hAnsi="Arial" w:cs="Arial"/>
        <w:sz w:val="16"/>
        <w:szCs w:val="16"/>
      </w:rPr>
      <w:t>Jr. Los Amancaes 159 – Canto Bello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A76BF"/>
    <w:multiLevelType w:val="multilevel"/>
    <w:tmpl w:val="9AE485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45B7483D"/>
    <w:multiLevelType w:val="multilevel"/>
    <w:tmpl w:val="2146E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E674E9"/>
    <w:multiLevelType w:val="hybridMultilevel"/>
    <w:tmpl w:val="2522F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7F68E0"/>
    <w:multiLevelType w:val="hybridMultilevel"/>
    <w:tmpl w:val="658059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5E5FE9"/>
    <w:multiLevelType w:val="hybridMultilevel"/>
    <w:tmpl w:val="5E6E0F8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BA725C"/>
    <w:rsid w:val="00390F57"/>
    <w:rsid w:val="0059456C"/>
    <w:rsid w:val="0078758E"/>
    <w:rsid w:val="008D3C58"/>
    <w:rsid w:val="00B63D7A"/>
    <w:rsid w:val="00BA725C"/>
    <w:rsid w:val="00CD2522"/>
    <w:rsid w:val="00D75422"/>
    <w:rsid w:val="00E7578B"/>
    <w:rsid w:val="00F82635"/>
    <w:rsid w:val="00FE6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522"/>
  </w:style>
  <w:style w:type="paragraph" w:styleId="Ttulo1">
    <w:name w:val="heading 1"/>
    <w:basedOn w:val="Normal"/>
    <w:next w:val="Normal"/>
    <w:link w:val="Ttulo1Car"/>
    <w:uiPriority w:val="9"/>
    <w:qFormat/>
    <w:rsid w:val="00BA72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E65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BA725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BA72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A725C"/>
  </w:style>
  <w:style w:type="paragraph" w:styleId="Piedepgina">
    <w:name w:val="footer"/>
    <w:basedOn w:val="Normal"/>
    <w:link w:val="PiedepginaCar"/>
    <w:uiPriority w:val="99"/>
    <w:semiHidden/>
    <w:unhideWhenUsed/>
    <w:rsid w:val="00BA725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A725C"/>
  </w:style>
  <w:style w:type="character" w:customStyle="1" w:styleId="Ttulo3Car">
    <w:name w:val="Título 3 Car"/>
    <w:basedOn w:val="Fuentedeprrafopredeter"/>
    <w:link w:val="Ttulo3"/>
    <w:uiPriority w:val="9"/>
    <w:rsid w:val="00BA725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BA725C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A7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mw-headline">
    <w:name w:val="mw-headline"/>
    <w:basedOn w:val="Fuentedeprrafopredeter"/>
    <w:rsid w:val="00BA725C"/>
  </w:style>
  <w:style w:type="character" w:customStyle="1" w:styleId="editsection">
    <w:name w:val="editsection"/>
    <w:basedOn w:val="Fuentedeprrafopredeter"/>
    <w:rsid w:val="00BA725C"/>
  </w:style>
  <w:style w:type="character" w:customStyle="1" w:styleId="corchete-llamada1">
    <w:name w:val="corchete-llamada1"/>
    <w:basedOn w:val="Fuentedeprrafopredeter"/>
    <w:rsid w:val="00BA725C"/>
    <w:rPr>
      <w:vanish/>
      <w:webHidden w:val="0"/>
      <w:specVanish w:val="0"/>
    </w:rPr>
  </w:style>
  <w:style w:type="character" w:customStyle="1" w:styleId="Ttulo1Car">
    <w:name w:val="Título 1 Car"/>
    <w:basedOn w:val="Fuentedeprrafopredeter"/>
    <w:link w:val="Ttulo1"/>
    <w:uiPriority w:val="9"/>
    <w:rsid w:val="00BA72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E65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6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6502"/>
    <w:rPr>
      <w:rFonts w:ascii="Tahoma" w:hAnsi="Tahoma" w:cs="Tahoma"/>
      <w:sz w:val="16"/>
      <w:szCs w:val="16"/>
    </w:rPr>
  </w:style>
  <w:style w:type="character" w:customStyle="1" w:styleId="tocnumber">
    <w:name w:val="tocnumber"/>
    <w:basedOn w:val="Fuentedeprrafopredeter"/>
    <w:rsid w:val="0059456C"/>
  </w:style>
  <w:style w:type="character" w:customStyle="1" w:styleId="toctext">
    <w:name w:val="toctext"/>
    <w:basedOn w:val="Fuentedeprrafopredeter"/>
    <w:rsid w:val="0059456C"/>
  </w:style>
  <w:style w:type="paragraph" w:styleId="Prrafodelista">
    <w:name w:val="List Paragraph"/>
    <w:basedOn w:val="Normal"/>
    <w:uiPriority w:val="34"/>
    <w:qFormat/>
    <w:rsid w:val="0059456C"/>
    <w:pPr>
      <w:ind w:left="720"/>
      <w:contextualSpacing/>
    </w:pPr>
  </w:style>
  <w:style w:type="paragraph" w:customStyle="1" w:styleId="justific">
    <w:name w:val="justific"/>
    <w:basedOn w:val="Normal"/>
    <w:rsid w:val="008D3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D3C5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2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14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22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3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2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8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Paul_Kirchhoff" TargetMode="External"/><Relationship Id="rId13" Type="http://schemas.openxmlformats.org/officeDocument/2006/relationships/image" Target="media/image1.jpeg"/><Relationship Id="rId18" Type="http://schemas.openxmlformats.org/officeDocument/2006/relationships/hyperlink" Target="http://es.wikipedia.org/wiki/Sistema_de_numeraci%C3%B3n" TargetMode="External"/><Relationship Id="rId26" Type="http://schemas.openxmlformats.org/officeDocument/2006/relationships/hyperlink" Target="http://es.wikipedia.org/wiki/Mesoam%C3%A9rica" TargetMode="External"/><Relationship Id="rId3" Type="http://schemas.openxmlformats.org/officeDocument/2006/relationships/styles" Target="styles.xml"/><Relationship Id="rId21" Type="http://schemas.openxmlformats.org/officeDocument/2006/relationships/hyperlink" Target="http://es.wikipedia.org/wiki/Quetzalcoatl" TargetMode="External"/><Relationship Id="rId34" Type="http://schemas.openxmlformats.org/officeDocument/2006/relationships/image" Target="media/image4.gif"/><Relationship Id="rId7" Type="http://schemas.openxmlformats.org/officeDocument/2006/relationships/endnotes" Target="endnotes.xml"/><Relationship Id="rId12" Type="http://schemas.openxmlformats.org/officeDocument/2006/relationships/hyperlink" Target="http://es.wikipedia.org/wiki/Metalurgia" TargetMode="External"/><Relationship Id="rId17" Type="http://schemas.openxmlformats.org/officeDocument/2006/relationships/image" Target="media/image2.jpeg"/><Relationship Id="rId25" Type="http://schemas.openxmlformats.org/officeDocument/2006/relationships/hyperlink" Target="http://es.wikipedia.org/wiki/Mesoam%C3%A9rica" TargetMode="External"/><Relationship Id="rId33" Type="http://schemas.openxmlformats.org/officeDocument/2006/relationships/hyperlink" Target="http://es.wikipedia.org/wiki/Mesoam%C3%A9ric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s.wikipedia.org/wiki/Archivo:Mosaico_de_Mesoam%C3%A9rica.jpg" TargetMode="External"/><Relationship Id="rId20" Type="http://schemas.openxmlformats.org/officeDocument/2006/relationships/hyperlink" Target="http://es.wikipedia.org/wiki/Sacrificio_humano" TargetMode="External"/><Relationship Id="rId29" Type="http://schemas.openxmlformats.org/officeDocument/2006/relationships/hyperlink" Target="http://es.wikipedia.org/wiki/Mesoam%C3%A9ric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s.wikipedia.org/w/index.php?title=Sacrificios_humanos_en_Mesoam%C3%A9rica&amp;action=edit&amp;redlink=1" TargetMode="External"/><Relationship Id="rId24" Type="http://schemas.openxmlformats.org/officeDocument/2006/relationships/hyperlink" Target="http://es.wikipedia.org/wiki/Mesoam%C3%A9rica" TargetMode="External"/><Relationship Id="rId32" Type="http://schemas.openxmlformats.org/officeDocument/2006/relationships/hyperlink" Target="http://es.wikipedia.org/wiki/Mesoam%C3%A9ri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s.wikipedia.org/wiki/Clima" TargetMode="External"/><Relationship Id="rId23" Type="http://schemas.openxmlformats.org/officeDocument/2006/relationships/footer" Target="footer1.xml"/><Relationship Id="rId28" Type="http://schemas.openxmlformats.org/officeDocument/2006/relationships/hyperlink" Target="http://es.wikipedia.org/wiki/Mesoam%C3%A9rica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es.wikipedia.org/wiki/Ma%C3%ADz" TargetMode="External"/><Relationship Id="rId19" Type="http://schemas.openxmlformats.org/officeDocument/2006/relationships/hyperlink" Target="http://es.wikipedia.org/wiki/Escritura" TargetMode="External"/><Relationship Id="rId31" Type="http://schemas.openxmlformats.org/officeDocument/2006/relationships/hyperlink" Target="http://es.wikipedia.org/wiki/Mesoam%C3%A9ric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s.wikipedia.org/w/index.php?title=Complejo_mesoamericano&amp;action=edit&amp;redlink=1" TargetMode="External"/><Relationship Id="rId14" Type="http://schemas.openxmlformats.org/officeDocument/2006/relationships/hyperlink" Target="http://es.wikipedia.org/wiki/Cintur%C3%B3n_de_Fuego_del_Pac%C3%ADfico" TargetMode="External"/><Relationship Id="rId22" Type="http://schemas.openxmlformats.org/officeDocument/2006/relationships/header" Target="header1.xml"/><Relationship Id="rId27" Type="http://schemas.openxmlformats.org/officeDocument/2006/relationships/hyperlink" Target="http://es.wikipedia.org/wiki/Mesoam%C3%A9rica" TargetMode="External"/><Relationship Id="rId30" Type="http://schemas.openxmlformats.org/officeDocument/2006/relationships/hyperlink" Target="http://es.wikipedia.org/wiki/Mesoam%C3%A9rica" TargetMode="External"/><Relationship Id="rId35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009AA-B1AD-4C13-850F-E71E482FF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873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PCLUMIR</cp:lastModifiedBy>
  <cp:revision>8</cp:revision>
  <dcterms:created xsi:type="dcterms:W3CDTF">2010-05-23T23:37:00Z</dcterms:created>
  <dcterms:modified xsi:type="dcterms:W3CDTF">2010-05-24T02:18:00Z</dcterms:modified>
</cp:coreProperties>
</file>